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985963" cy="100354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85963" cy="1003545"/>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1581150</wp:posOffset>
            </wp:positionH>
            <wp:positionV relativeFrom="paragraph">
              <wp:posOffset>1123950</wp:posOffset>
            </wp:positionV>
            <wp:extent cx="2590800" cy="4457700"/>
            <wp:effectExtent b="0" l="0" r="0" t="0"/>
            <wp:wrapNone/>
            <wp:docPr id="1" name="image2.png"/>
            <a:graphic>
              <a:graphicData uri="http://schemas.openxmlformats.org/drawingml/2006/picture">
                <pic:pic>
                  <pic:nvPicPr>
                    <pic:cNvPr id="0" name="image2.png"/>
                    <pic:cNvPicPr preferRelativeResize="0"/>
                  </pic:nvPicPr>
                  <pic:blipFill>
                    <a:blip r:embed="rId7"/>
                    <a:srcRect b="0" l="0" r="0" t="4294"/>
                    <a:stretch>
                      <a:fillRect/>
                    </a:stretch>
                  </pic:blipFill>
                  <pic:spPr>
                    <a:xfrm>
                      <a:off x="0" y="0"/>
                      <a:ext cx="2590800" cy="4457700"/>
                    </a:xfrm>
                    <a:prstGeom prst="rect"/>
                    <a:ln/>
                  </pic:spPr>
                </pic:pic>
              </a:graphicData>
            </a:graphic>
          </wp:anchor>
        </w:drawing>
      </w:r>
    </w:p>
    <w:p w:rsidR="00000000" w:rsidDel="00000000" w:rsidP="00000000" w:rsidRDefault="00000000" w:rsidRPr="00000000" w14:paraId="00000002">
      <w:pPr>
        <w:spacing w:line="240" w:lineRule="auto"/>
        <w:jc w:val="cente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5"/>
        <w:spacing w:after="120" w:before="0" w:line="240" w:lineRule="auto"/>
        <w:jc w:val="center"/>
        <w:rPr>
          <w:rFonts w:ascii="Calibri" w:cs="Calibri" w:eastAsia="Calibri" w:hAnsi="Calibri"/>
          <w:color w:val="000000"/>
        </w:rPr>
      </w:pPr>
      <w:bookmarkStart w:colFirst="0" w:colLast="0" w:name="_q3evf1esl9ed" w:id="0"/>
      <w:bookmarkEnd w:id="0"/>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p w:rsidR="00000000" w:rsidDel="00000000" w:rsidP="00000000" w:rsidRDefault="00000000" w:rsidRPr="00000000" w14:paraId="0000001D">
            <w:pPr>
              <w:spacing w:line="276" w:lineRule="auto"/>
              <w:rPr>
                <w:rFonts w:ascii="Calibri" w:cs="Calibri" w:eastAsia="Calibri" w:hAnsi="Calibri"/>
                <w:b w:val="1"/>
                <w:sz w:val="46"/>
                <w:szCs w:val="46"/>
              </w:rPr>
            </w:pPr>
            <w:r w:rsidDel="00000000" w:rsidR="00000000" w:rsidRPr="00000000">
              <w:rPr>
                <w:b w:val="1"/>
                <w:sz w:val="32"/>
                <w:szCs w:val="32"/>
                <w:rtl w:val="0"/>
              </w:rPr>
              <w:t xml:space="preserve">The Little War:  </w:t>
            </w:r>
            <w:r w:rsidDel="00000000" w:rsidR="00000000" w:rsidRPr="00000000">
              <w:rPr>
                <w:b w:val="1"/>
                <w:sz w:val="32"/>
                <w:szCs w:val="32"/>
                <w:rtl w:val="0"/>
              </w:rPr>
              <w:t xml:space="preserve">Exploring the Life of a Child During WWI</w:t>
            </w:r>
            <w:r w:rsidDel="00000000" w:rsidR="00000000" w:rsidRPr="00000000">
              <w:rPr>
                <w:rtl w:val="0"/>
              </w:rPr>
            </w:r>
          </w:p>
        </w:tc>
      </w:tr>
      <w:tr>
        <w:trPr>
          <w:cantSplit w:val="0"/>
          <w:tblHeader w:val="0"/>
        </w:trPr>
        <w:tc>
          <w:tcPr/>
          <w:p w:rsidR="00000000" w:rsidDel="00000000" w:rsidP="00000000" w:rsidRDefault="00000000" w:rsidRPr="00000000" w14:paraId="0000001E">
            <w:pPr>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Recommended Grade Levels: 5-8</w:t>
            </w:r>
          </w:p>
        </w:tc>
      </w:tr>
      <w:tr>
        <w:trPr>
          <w:cantSplit w:val="0"/>
          <w:tblHeader w:val="0"/>
        </w:trPr>
        <w:tc>
          <w:tcPr/>
          <w:p w:rsidR="00000000" w:rsidDel="00000000" w:rsidP="00000000" w:rsidRDefault="00000000" w:rsidRPr="00000000" w14:paraId="0000001F">
            <w:pPr>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Course/Content Area(s): History &amp; ELA</w:t>
            </w:r>
          </w:p>
        </w:tc>
      </w:tr>
      <w:tr>
        <w:trPr>
          <w:cantSplit w:val="0"/>
          <w:tblHeader w:val="0"/>
        </w:trPr>
        <w:tc>
          <w:tcPr/>
          <w:p w:rsidR="00000000" w:rsidDel="00000000" w:rsidP="00000000" w:rsidRDefault="00000000" w:rsidRPr="00000000" w14:paraId="0000002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Authored by: Carol Huneycutt, National WWI Museum and Memorial Teacher Advisor</w:t>
            </w:r>
          </w:p>
        </w:tc>
      </w:tr>
      <w:tr>
        <w:trPr>
          <w:cantSplit w:val="0"/>
          <w:tblHeader w:val="0"/>
        </w:trPr>
        <w:tc>
          <w:tcPr/>
          <w:p w:rsidR="00000000" w:rsidDel="00000000" w:rsidP="00000000" w:rsidRDefault="00000000" w:rsidRPr="00000000" w14:paraId="00000021">
            <w:pPr>
              <w:spacing w:line="240" w:lineRule="auto"/>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22">
      <w:pPr>
        <w:spacing w:line="240" w:lineRule="auto"/>
        <w:rPr>
          <w:rFonts w:ascii="Calibri" w:cs="Calibri" w:eastAsia="Calibri" w:hAnsi="Calibri"/>
        </w:rPr>
      </w:pPr>
      <w:r w:rsidDel="00000000" w:rsidR="00000000" w:rsidRPr="00000000">
        <w:br w:type="page"/>
      </w:r>
      <w:r w:rsidDel="00000000" w:rsidR="00000000" w:rsidRPr="00000000">
        <w:rPr>
          <w:rtl w:val="0"/>
        </w:rPr>
      </w:r>
    </w:p>
    <w:tbl>
      <w:tblPr>
        <w:tblStyle w:val="Table2"/>
        <w:tblW w:w="11205.0" w:type="dxa"/>
        <w:jc w:val="left"/>
        <w:tblInd w:w="-9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5"/>
        <w:gridCol w:w="8100"/>
        <w:tblGridChange w:id="0">
          <w:tblGrid>
            <w:gridCol w:w="3105"/>
            <w:gridCol w:w="8100"/>
          </w:tblGrid>
        </w:tblGridChange>
      </w:tblGrid>
      <w:tr>
        <w:trPr>
          <w:cantSplit w:val="0"/>
          <w:tblHeader w:val="0"/>
        </w:trPr>
        <w:tc>
          <w:tcPr/>
          <w:p w:rsidR="00000000" w:rsidDel="00000000" w:rsidP="00000000" w:rsidRDefault="00000000" w:rsidRPr="00000000" w14:paraId="00000023">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OVERVIEW:</w:t>
            </w:r>
          </w:p>
        </w:tc>
        <w:tc>
          <w:tcPr/>
          <w:p w:rsidR="00000000" w:rsidDel="00000000" w:rsidP="00000000" w:rsidRDefault="00000000" w:rsidRPr="00000000" w14:paraId="00000024">
            <w:pPr>
              <w:spacing w:line="240" w:lineRule="auto"/>
              <w:rPr/>
            </w:pPr>
            <w:r w:rsidDel="00000000" w:rsidR="00000000" w:rsidRPr="00000000">
              <w:rPr>
                <w:rFonts w:ascii="Calibri" w:cs="Calibri" w:eastAsia="Calibri" w:hAnsi="Calibri"/>
                <w:sz w:val="24"/>
                <w:szCs w:val="24"/>
                <w:rtl w:val="0"/>
              </w:rPr>
              <w:t xml:space="preserve">Students will use a museum exhibit to explore the lives of children in the United States and Western Europe during World War I and create a digital time capsule that demonstrates an understanding of children during this time period.</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5">
            <w:pPr>
              <w:spacing w:line="240" w:lineRule="auto"/>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OBJECTIVES:</w:t>
            </w:r>
          </w:p>
        </w:tc>
        <w:tc>
          <w:tcPr/>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Students will:</w:t>
            </w:r>
            <w:r w:rsidDel="00000000" w:rsidR="00000000" w:rsidRPr="00000000">
              <w:rPr>
                <w:rtl w:val="0"/>
              </w:rPr>
            </w:r>
          </w:p>
        </w:tc>
      </w:tr>
      <w:tr>
        <w:trPr>
          <w:cantSplit w:val="0"/>
          <w:tblHeader w:val="0"/>
        </w:trPr>
        <w:tc>
          <w:tcPr/>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2A">
            <w:pPr>
              <w:numPr>
                <w:ilvl w:val="0"/>
                <w:numId w:val="6"/>
              </w:numPr>
              <w:spacing w:line="240" w:lineRule="auto"/>
              <w:ind w:left="387" w:hanging="360"/>
              <w:rPr>
                <w:rFonts w:ascii="Calibri" w:cs="Calibri" w:eastAsia="Calibri" w:hAnsi="Calibri"/>
                <w:sz w:val="24"/>
                <w:szCs w:val="24"/>
              </w:rPr>
            </w:pPr>
            <w:r w:rsidDel="00000000" w:rsidR="00000000" w:rsidRPr="00000000">
              <w:rPr>
                <w:rFonts w:ascii="Calibri" w:cs="Calibri" w:eastAsia="Calibri" w:hAnsi="Calibri"/>
                <w:color w:val="0d0d0d"/>
                <w:sz w:val="24"/>
                <w:szCs w:val="24"/>
                <w:highlight w:val="white"/>
                <w:rtl w:val="0"/>
              </w:rPr>
              <w:t xml:space="preserve">Students will analyze primary sources, such as letters, diaries, and photographs, to gain insights into the experiences of children during World War</w:t>
            </w:r>
          </w:p>
          <w:p w:rsidR="00000000" w:rsidDel="00000000" w:rsidP="00000000" w:rsidRDefault="00000000" w:rsidRPr="00000000" w14:paraId="0000002B">
            <w:pPr>
              <w:numPr>
                <w:ilvl w:val="0"/>
                <w:numId w:val="6"/>
              </w:numPr>
              <w:spacing w:line="240" w:lineRule="auto"/>
              <w:ind w:left="387" w:hanging="360"/>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Students will compare and contrast the daily lives of children during World War I with those of contemporary children, identifying similarities and differences.</w:t>
            </w:r>
          </w:p>
          <w:p w:rsidR="00000000" w:rsidDel="00000000" w:rsidP="00000000" w:rsidRDefault="00000000" w:rsidRPr="00000000" w14:paraId="0000002C">
            <w:pPr>
              <w:numPr>
                <w:ilvl w:val="0"/>
                <w:numId w:val="6"/>
              </w:numPr>
              <w:spacing w:line="240" w:lineRule="auto"/>
              <w:ind w:left="387" w:hanging="360"/>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Students will synthesize information and create a presentation or project that communicates the unique perspectives of children during World War I.</w:t>
            </w:r>
          </w:p>
          <w:p w:rsidR="00000000" w:rsidDel="00000000" w:rsidP="00000000" w:rsidRDefault="00000000" w:rsidRPr="00000000" w14:paraId="0000002D">
            <w:pPr>
              <w:numPr>
                <w:ilvl w:val="0"/>
                <w:numId w:val="6"/>
              </w:numPr>
              <w:spacing w:line="240" w:lineRule="auto"/>
              <w:ind w:left="38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Explore and research using an online museum exhibition.</w:t>
            </w:r>
          </w:p>
          <w:p w:rsidR="00000000" w:rsidDel="00000000" w:rsidP="00000000" w:rsidRDefault="00000000" w:rsidRPr="00000000" w14:paraId="0000002E">
            <w:pPr>
              <w:numPr>
                <w:ilvl w:val="0"/>
                <w:numId w:val="6"/>
              </w:numPr>
              <w:spacing w:line="240" w:lineRule="auto"/>
              <w:ind w:left="38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research skills to gather historical knowledge about an artifact. </w:t>
            </w:r>
          </w:p>
        </w:tc>
      </w:tr>
      <w:tr>
        <w:trPr>
          <w:cantSplit w:val="0"/>
          <w:trHeight w:val="150" w:hRule="atLeast"/>
          <w:tblHeader w:val="0"/>
        </w:trPr>
        <w:tc>
          <w:tcPr>
            <w:gridSpan w:val="2"/>
          </w:tcPr>
          <w:p w:rsidR="00000000" w:rsidDel="00000000" w:rsidP="00000000" w:rsidRDefault="00000000" w:rsidRPr="00000000" w14:paraId="0000002F">
            <w:pPr>
              <w:spacing w:line="240" w:lineRule="auto"/>
              <w:rPr>
                <w:rFonts w:ascii="Calibri" w:cs="Calibri" w:eastAsia="Calibri" w:hAnsi="Calibri"/>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STANDARDS ALIGNMENT: </w:t>
            </w:r>
          </w:p>
        </w:tc>
        <w:tc>
          <w:tcPr/>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National Council for the Social Studies (NCSS) C3 Framework Standards:</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D2.His.2.9-12.</w:t>
            </w:r>
            <w:r w:rsidDel="00000000" w:rsidR="00000000" w:rsidRPr="00000000">
              <w:rPr>
                <w:rFonts w:ascii="Calibri" w:cs="Calibri" w:eastAsia="Calibri" w:hAnsi="Calibri"/>
                <w:sz w:val="24"/>
                <w:szCs w:val="24"/>
                <w:rtl w:val="0"/>
              </w:rPr>
              <w:t xml:space="preserve"> Analyze change and continuity in historical eras.</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D2.His.5.9-12.</w:t>
            </w:r>
            <w:r w:rsidDel="00000000" w:rsidR="00000000" w:rsidRPr="00000000">
              <w:rPr>
                <w:rFonts w:ascii="Calibri" w:cs="Calibri" w:eastAsia="Calibri" w:hAnsi="Calibri"/>
                <w:sz w:val="24"/>
                <w:szCs w:val="24"/>
                <w:rtl w:val="0"/>
              </w:rPr>
              <w:t xml:space="preserve"> Analyze how historical contexts shaped and continue to shape people’s perspectives.</w:t>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Common Core English Language Arts State Standards:</w:t>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CCSS.ELA-LITERACY.RH.9-10.2</w:t>
            </w:r>
            <w:r w:rsidDel="00000000" w:rsidR="00000000" w:rsidRPr="00000000">
              <w:rPr>
                <w:rFonts w:ascii="Calibri" w:cs="Calibri" w:eastAsia="Calibri" w:hAnsi="Calibri"/>
                <w:sz w:val="24"/>
                <w:szCs w:val="24"/>
                <w:rtl w:val="0"/>
              </w:rPr>
              <w:t xml:space="preserve"> Determine the central ideas or information of a primary or secondary source; provide an accurate summary of how key events or ideas develop over the course of the text.</w:t>
            </w:r>
          </w:p>
        </w:tc>
      </w:tr>
      <w:tr>
        <w:trPr>
          <w:cantSplit w:val="0"/>
          <w:tblHeader w:val="0"/>
        </w:trPr>
        <w:tc>
          <w:tcPr>
            <w:gridSpan w:val="2"/>
          </w:tcPr>
          <w:p w:rsidR="00000000" w:rsidDel="00000000" w:rsidP="00000000" w:rsidRDefault="00000000" w:rsidRPr="00000000" w14:paraId="0000003B">
            <w:pPr>
              <w:spacing w:line="240" w:lineRule="auto"/>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NEEDED:</w:t>
            </w:r>
          </w:p>
        </w:tc>
        <w:tc>
          <w:tcPr/>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45-minute class periods</w:t>
            </w:r>
          </w:p>
        </w:tc>
      </w:tr>
      <w:tr>
        <w:trPr>
          <w:cantSplit w:val="0"/>
          <w:tblHeader w:val="0"/>
        </w:trPr>
        <w:tc>
          <w:tcPr>
            <w:gridSpan w:val="2"/>
          </w:tcPr>
          <w:p w:rsidR="00000000" w:rsidDel="00000000" w:rsidP="00000000" w:rsidRDefault="00000000" w:rsidRPr="00000000" w14:paraId="0000003F">
            <w:pPr>
              <w:spacing w:line="240" w:lineRule="auto"/>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INTERDISCIPLINARY:  </w:t>
            </w:r>
          </w:p>
        </w:tc>
        <w:tc>
          <w:tcPr/>
          <w:p w:rsidR="00000000" w:rsidDel="00000000" w:rsidP="00000000" w:rsidRDefault="00000000" w:rsidRPr="00000000" w14:paraId="00000042">
            <w:pPr>
              <w:spacing w:line="240" w:lineRule="auto"/>
              <w:rPr/>
            </w:pPr>
            <w:r w:rsidDel="00000000" w:rsidR="00000000" w:rsidRPr="00000000">
              <w:rPr>
                <w:rFonts w:ascii="Calibri" w:cs="Calibri" w:eastAsia="Calibri" w:hAnsi="Calibri"/>
                <w:sz w:val="24"/>
                <w:szCs w:val="24"/>
                <w:rtl w:val="0"/>
              </w:rPr>
              <w:t xml:space="preserve">ELA</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3">
            <w:pPr>
              <w:spacing w:line="240" w:lineRule="auto"/>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 KNOWLEDGE: </w:t>
            </w:r>
          </w:p>
        </w:tc>
        <w:tc>
          <w:tcPr/>
          <w:p w:rsidR="00000000" w:rsidDel="00000000" w:rsidP="00000000" w:rsidRDefault="00000000" w:rsidRPr="00000000" w14:paraId="00000046">
            <w:pPr>
              <w:numPr>
                <w:ilvl w:val="0"/>
                <w:numId w:val="7"/>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 have a basic understanding of WWI, its causes, who was fighting, and where was fighting occuring. See the </w:t>
            </w:r>
            <w:r w:rsidDel="00000000" w:rsidR="00000000" w:rsidRPr="00000000">
              <w:rPr>
                <w:rFonts w:ascii="Calibri" w:cs="Calibri" w:eastAsia="Calibri" w:hAnsi="Calibri"/>
                <w:i w:val="1"/>
                <w:sz w:val="24"/>
                <w:szCs w:val="24"/>
                <w:rtl w:val="0"/>
              </w:rPr>
              <w:t xml:space="preserve">Additional Resources</w:t>
            </w:r>
            <w:r w:rsidDel="00000000" w:rsidR="00000000" w:rsidRPr="00000000">
              <w:rPr>
                <w:rFonts w:ascii="Calibri" w:cs="Calibri" w:eastAsia="Calibri" w:hAnsi="Calibri"/>
                <w:sz w:val="24"/>
                <w:szCs w:val="24"/>
                <w:rtl w:val="0"/>
              </w:rPr>
              <w:t xml:space="preserve"> section for support.</w:t>
            </w:r>
          </w:p>
        </w:tc>
      </w:tr>
      <w:tr>
        <w:trPr>
          <w:cantSplit w:val="0"/>
          <w:tblHeader w:val="0"/>
        </w:trPr>
        <w:tc>
          <w:tcPr>
            <w:gridSpan w:val="2"/>
          </w:tcPr>
          <w:p w:rsidR="00000000" w:rsidDel="00000000" w:rsidP="00000000" w:rsidRDefault="00000000" w:rsidRPr="00000000" w14:paraId="00000047">
            <w:pPr>
              <w:spacing w:line="240" w:lineRule="auto"/>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MATERIALS NEEDED:  </w:t>
            </w:r>
          </w:p>
        </w:tc>
        <w:tc>
          <w:tcPr/>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8">
              <w:r w:rsidDel="00000000" w:rsidR="00000000" w:rsidRPr="00000000">
                <w:rPr>
                  <w:rFonts w:ascii="Calibri" w:cs="Calibri" w:eastAsia="Calibri" w:hAnsi="Calibri"/>
                  <w:color w:val="1155cc"/>
                  <w:sz w:val="24"/>
                  <w:szCs w:val="24"/>
                  <w:u w:val="single"/>
                  <w:rtl w:val="0"/>
                </w:rPr>
                <w:t xml:space="preserve">Postcard template</w:t>
              </w:r>
            </w:hyperlink>
            <w:r w:rsidDel="00000000" w:rsidR="00000000" w:rsidRPr="00000000">
              <w:rPr>
                <w:rtl w:val="0"/>
              </w:rPr>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Copies of The Little War Notetaker (Appendix A)</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color w:val="1155cc"/>
                  <w:sz w:val="24"/>
                  <w:szCs w:val="24"/>
                  <w:u w:val="single"/>
                  <w:rtl w:val="0"/>
                </w:rPr>
                <w:t xml:space="preserve">Google Slides as teacher introduction</w:t>
              </w:r>
            </w:hyperlink>
            <w:r w:rsidDel="00000000" w:rsidR="00000000" w:rsidRPr="00000000">
              <w:rPr>
                <w:rFonts w:ascii="Calibri" w:cs="Calibri" w:eastAsia="Calibri" w:hAnsi="Calibri"/>
                <w:sz w:val="24"/>
                <w:szCs w:val="24"/>
                <w:rtl w:val="0"/>
              </w:rPr>
              <w:t xml:space="preserve"> (</w:t>
            </w:r>
            <w:hyperlink r:id="rId10">
              <w:r w:rsidDel="00000000" w:rsidR="00000000" w:rsidRPr="00000000">
                <w:rPr>
                  <w:rFonts w:ascii="Calibri" w:cs="Calibri" w:eastAsia="Calibri" w:hAnsi="Calibri"/>
                  <w:color w:val="1155cc"/>
                  <w:sz w:val="24"/>
                  <w:szCs w:val="24"/>
                  <w:u w:val="single"/>
                  <w:rtl w:val="0"/>
                </w:rPr>
                <w:t xml:space="preserve">PPTX</w:t>
              </w:r>
            </w:hyperlink>
            <w:r w:rsidDel="00000000" w:rsidR="00000000" w:rsidRPr="00000000">
              <w:rPr>
                <w:rFonts w:ascii="Calibri" w:cs="Calibri" w:eastAsia="Calibri" w:hAnsi="Calibri"/>
                <w:sz w:val="24"/>
                <w:szCs w:val="24"/>
                <w:rtl w:val="0"/>
              </w:rPr>
              <w:t xml:space="preserve">) (</w:t>
            </w:r>
            <w:hyperlink r:id="rId11">
              <w:r w:rsidDel="00000000" w:rsidR="00000000" w:rsidRPr="00000000">
                <w:rPr>
                  <w:rFonts w:ascii="Calibri" w:cs="Calibri" w:eastAsia="Calibri" w:hAnsi="Calibri"/>
                  <w:color w:val="1155cc"/>
                  <w:sz w:val="24"/>
                  <w:szCs w:val="24"/>
                  <w:u w:val="single"/>
                  <w:rtl w:val="0"/>
                </w:rPr>
                <w:t xml:space="preserve">PDF</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12">
              <w:r w:rsidDel="00000000" w:rsidR="00000000" w:rsidRPr="00000000">
                <w:rPr>
                  <w:rFonts w:ascii="Calibri" w:cs="Calibri" w:eastAsia="Calibri" w:hAnsi="Calibri"/>
                  <w:color w:val="1155cc"/>
                  <w:sz w:val="24"/>
                  <w:szCs w:val="24"/>
                  <w:u w:val="single"/>
                  <w:rtl w:val="0"/>
                </w:rPr>
                <w:t xml:space="preserve">Artifacts from The Little War</w:t>
              </w:r>
            </w:hyperlink>
            <w:r w:rsidDel="00000000" w:rsidR="00000000" w:rsidRPr="00000000">
              <w:rPr>
                <w:rtl w:val="0"/>
              </w:rPr>
            </w:r>
          </w:p>
        </w:tc>
      </w:tr>
    </w:tbl>
    <w:p w:rsidR="00000000" w:rsidDel="00000000" w:rsidP="00000000" w:rsidRDefault="00000000" w:rsidRPr="00000000" w14:paraId="0000004E">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tbl>
      <w:tblPr>
        <w:tblStyle w:val="Table3"/>
        <w:tblW w:w="11085.0" w:type="dxa"/>
        <w:jc w:val="left"/>
        <w:tblInd w:w="-8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5"/>
        <w:tblGridChange w:id="0">
          <w:tblGrid>
            <w:gridCol w:w="11085"/>
          </w:tblGrid>
        </w:tblGridChange>
      </w:tblGrid>
      <w:tr>
        <w:trPr>
          <w:cantSplit w:val="0"/>
          <w:tblHeader w:val="0"/>
        </w:trPr>
        <w:tc>
          <w:tcPr/>
          <w:p w:rsidR="00000000" w:rsidDel="00000000" w:rsidP="00000000" w:rsidRDefault="00000000" w:rsidRPr="00000000" w14:paraId="00000051">
            <w:pPr>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LESSON</w:t>
            </w:r>
            <w:r w:rsidDel="00000000" w:rsidR="00000000" w:rsidRPr="00000000">
              <w:rPr>
                <w:rtl w:val="0"/>
              </w:rPr>
            </w:r>
          </w:p>
        </w:tc>
      </w:tr>
      <w:tr>
        <w:trPr>
          <w:cantSplit w:val="0"/>
          <w:tblHeader w:val="0"/>
        </w:trPr>
        <w:tc>
          <w:tcPr/>
          <w:p w:rsidR="00000000" w:rsidDel="00000000" w:rsidP="00000000" w:rsidRDefault="00000000" w:rsidRPr="00000000" w14:paraId="00000052">
            <w:pPr>
              <w:spacing w:line="240" w:lineRule="auto"/>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5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PRE-ASSESSMENT/INTRODUCTION/HOOK:</w:t>
            </w:r>
          </w:p>
        </w:tc>
      </w:tr>
      <w:tr>
        <w:trPr>
          <w:cantSplit w:val="0"/>
          <w:trHeight w:val="300" w:hRule="atLeast"/>
          <w:tblHeader w:val="0"/>
        </w:trPr>
        <w:tc>
          <w:tcPr/>
          <w:p w:rsidR="00000000" w:rsidDel="00000000" w:rsidP="00000000" w:rsidRDefault="00000000" w:rsidRPr="00000000" w14:paraId="00000054">
            <w:pPr>
              <w:tabs>
                <w:tab w:val="left" w:leader="none" w:pos="156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Host a classroom or partner discussion with your students over the following questions:</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What is your favorite childhood memory?</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sz w:val="24"/>
                <w:szCs w:val="24"/>
                <w:rtl w:val="0"/>
              </w:rPr>
              <w:t xml:space="preserve">would you describe the typical American childhood?  The typical day for a child?  A teenager?</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How different was childhood during WWI?  What made it different?  (the war? technology changes? societal changes?)</w:t>
            </w:r>
            <w:r w:rsidDel="00000000" w:rsidR="00000000" w:rsidRPr="00000000">
              <w:rPr>
                <w:rtl w:val="0"/>
              </w:rPr>
            </w:r>
          </w:p>
          <w:p w:rsidR="00000000" w:rsidDel="00000000" w:rsidP="00000000" w:rsidRDefault="00000000" w:rsidRPr="00000000" w14:paraId="00000058">
            <w:pPr>
              <w:tabs>
                <w:tab w:val="left" w:leader="none" w:pos="156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tabs>
                <w:tab w:val="left" w:leader="none" w:pos="156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Summarize that some aspects of childhood are relatively universal throughout time; some however, are unique to the period of time between 1914-1919.  Today, you will begin exploring what it looked like to be a youngster during WWI.</w:t>
            </w:r>
          </w:p>
          <w:p w:rsidR="00000000" w:rsidDel="00000000" w:rsidP="00000000" w:rsidRDefault="00000000" w:rsidRPr="00000000" w14:paraId="0000005A">
            <w:pPr>
              <w:tabs>
                <w:tab w:val="left" w:leader="none" w:pos="156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tabs>
                <w:tab w:val="left" w:leader="none" w:pos="156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students write a postcard to a child living in 1916.  What questions would you like to ask about life during this time period? Have students share their postcards with their tablemates and then have a few share out with the class as a whole.  Are there questions that appear more often than others?  What do students most want to know about childhood during WWI?</w:t>
            </w:r>
          </w:p>
        </w:tc>
      </w:tr>
      <w:tr>
        <w:trPr>
          <w:cantSplit w:val="0"/>
          <w:tblHeader w:val="0"/>
        </w:trPr>
        <w:tc>
          <w:tcPr/>
          <w:p w:rsidR="00000000" w:rsidDel="00000000" w:rsidP="00000000" w:rsidRDefault="00000000" w:rsidRPr="00000000" w14:paraId="0000005C">
            <w:pPr>
              <w:spacing w:line="240" w:lineRule="auto"/>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5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DIRECTIONS:</w:t>
            </w:r>
          </w:p>
        </w:tc>
      </w:tr>
      <w:tr>
        <w:trPr>
          <w:cantSplit w:val="0"/>
          <w:trHeight w:val="300" w:hRule="atLeast"/>
          <w:tblHeader w:val="0"/>
        </w:trPr>
        <w:tc>
          <w:tcPr/>
          <w:p w:rsidR="00000000" w:rsidDel="00000000" w:rsidP="00000000" w:rsidRDefault="00000000" w:rsidRPr="00000000" w14:paraId="0000005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1: Exploring the Exhibition</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the guided questions provided (Appendix A), students should explore the </w:t>
            </w:r>
            <w:r w:rsidDel="00000000" w:rsidR="00000000" w:rsidRPr="00000000">
              <w:rPr>
                <w:rFonts w:ascii="Calibri" w:cs="Calibri" w:eastAsia="Calibri" w:hAnsi="Calibri"/>
                <w:sz w:val="24"/>
                <w:szCs w:val="24"/>
                <w:rtl w:val="0"/>
              </w:rPr>
              <w:t xml:space="preserve">resources available online 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The Little War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a museu</w:t>
            </w:r>
            <w:r w:rsidDel="00000000" w:rsidR="00000000" w:rsidRPr="00000000">
              <w:rPr>
                <w:rFonts w:ascii="Calibri" w:cs="Calibri" w:eastAsia="Calibri" w:hAnsi="Calibri"/>
                <w:sz w:val="24"/>
                <w:szCs w:val="24"/>
                <w:rtl w:val="0"/>
              </w:rPr>
              <w:t xml:space="preserve">m field trip is possible, this can be done in person.)</w:t>
            </w:r>
          </w:p>
          <w:p w:rsidR="00000000" w:rsidDel="00000000" w:rsidP="00000000" w:rsidRDefault="00000000" w:rsidRPr="00000000" w14:paraId="0000006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u w:val="none"/>
              </w:rPr>
            </w:pPr>
            <w:hyperlink r:id="rId13">
              <w:r w:rsidDel="00000000" w:rsidR="00000000" w:rsidRPr="00000000">
                <w:rPr>
                  <w:rFonts w:ascii="Calibri" w:cs="Calibri" w:eastAsia="Calibri" w:hAnsi="Calibri"/>
                  <w:color w:val="1155cc"/>
                  <w:sz w:val="24"/>
                  <w:szCs w:val="24"/>
                  <w:u w:val="single"/>
                  <w:rtl w:val="0"/>
                </w:rPr>
                <w:t xml:space="preserve">The Little War Informational Page</w:t>
              </w:r>
            </w:hyperlink>
            <w:r w:rsidDel="00000000" w:rsidR="00000000" w:rsidRPr="00000000">
              <w:rPr>
                <w:rtl w:val="0"/>
              </w:rPr>
            </w:r>
          </w:p>
          <w:p w:rsidR="00000000" w:rsidDel="00000000" w:rsidP="00000000" w:rsidRDefault="00000000" w:rsidRPr="00000000" w14:paraId="0000006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u w:val="none"/>
              </w:rPr>
            </w:pPr>
            <w:hyperlink r:id="rId14">
              <w:r w:rsidDel="00000000" w:rsidR="00000000" w:rsidRPr="00000000">
                <w:rPr>
                  <w:rFonts w:ascii="Calibri" w:cs="Calibri" w:eastAsia="Calibri" w:hAnsi="Calibri"/>
                  <w:color w:val="1155cc"/>
                  <w:sz w:val="24"/>
                  <w:szCs w:val="24"/>
                  <w:u w:val="single"/>
                  <w:rtl w:val="0"/>
                </w:rPr>
                <w:t xml:space="preserve">Artifacts from The Little War</w:t>
              </w:r>
            </w:hyperlink>
            <w:r w:rsidDel="00000000" w:rsidR="00000000" w:rsidRPr="00000000">
              <w:rPr>
                <w:rtl w:val="0"/>
              </w:rPr>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guided questions will take them through the entirety of the exhibition so they can get a full picture of </w:t>
            </w:r>
            <w:r w:rsidDel="00000000" w:rsidR="00000000" w:rsidRPr="00000000">
              <w:rPr>
                <w:rFonts w:ascii="Calibri" w:cs="Calibri" w:eastAsia="Calibri" w:hAnsi="Calibri"/>
                <w:sz w:val="24"/>
                <w:szCs w:val="24"/>
                <w:rtl w:val="0"/>
              </w:rPr>
              <w:t xml:space="preserve">a child’s life during the war years.</w:t>
            </w: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2: In-Depth Research</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After finding specific artifacts that reveal various aspects of childhood during the war years, students should research to get information that will explain how those artifacts were used and what they tell about a day in the life of a child.</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few options for research tools to search for more examples of specific types of artifacts include:</w:t>
            </w:r>
          </w:p>
          <w:p w:rsidR="00000000" w:rsidDel="00000000" w:rsidP="00000000" w:rsidRDefault="00000000" w:rsidRPr="00000000" w14:paraId="0000006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1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National WWI Museum and Memorial Online Collections Database</w:t>
              </w:r>
            </w:hyperlink>
            <w:r w:rsidDel="00000000" w:rsidR="00000000" w:rsidRPr="00000000">
              <w:rPr>
                <w:rtl w:val="0"/>
              </w:rPr>
            </w:r>
          </w:p>
          <w:p w:rsidR="00000000" w:rsidDel="00000000" w:rsidP="00000000" w:rsidRDefault="00000000" w:rsidRPr="00000000" w14:paraId="0000006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Imperial War Museums Collection</w:t>
              </w:r>
            </w:hyperlink>
            <w:r w:rsidDel="00000000" w:rsidR="00000000" w:rsidRPr="00000000">
              <w:rPr>
                <w:rtl w:val="0"/>
              </w:rPr>
            </w:r>
          </w:p>
          <w:p w:rsidR="00000000" w:rsidDel="00000000" w:rsidP="00000000" w:rsidRDefault="00000000" w:rsidRPr="00000000" w14:paraId="0000006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u w:val="none"/>
              </w:rPr>
            </w:pPr>
            <w:hyperlink r:id="rId17">
              <w:r w:rsidDel="00000000" w:rsidR="00000000" w:rsidRPr="00000000">
                <w:rPr>
                  <w:rFonts w:ascii="Calibri" w:cs="Calibri" w:eastAsia="Calibri" w:hAnsi="Calibri"/>
                  <w:color w:val="1155cc"/>
                  <w:sz w:val="24"/>
                  <w:szCs w:val="24"/>
                  <w:u w:val="single"/>
                  <w:rtl w:val="0"/>
                </w:rPr>
                <w:t xml:space="preserve">State Library of Ohio</w:t>
              </w:r>
            </w:hyperlink>
            <w:r w:rsidDel="00000000" w:rsidR="00000000" w:rsidRPr="00000000">
              <w:rPr>
                <w:rtl w:val="0"/>
              </w:rPr>
            </w:r>
          </w:p>
        </w:tc>
      </w:tr>
      <w:tr>
        <w:trPr>
          <w:cantSplit w:val="0"/>
          <w:tblHeader w:val="0"/>
        </w:trPr>
        <w:tc>
          <w:tcPr/>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students finish their research, consider if you would like them to share with a partner or group, or even to fully jigsaw their learning. This can allow students to have a more broad understanding of </w:t>
            </w:r>
            <w:r w:rsidDel="00000000" w:rsidR="00000000" w:rsidRPr="00000000">
              <w:rPr>
                <w:rFonts w:ascii="Calibri" w:cs="Calibri" w:eastAsia="Calibri" w:hAnsi="Calibri"/>
                <w:sz w:val="24"/>
                <w:szCs w:val="24"/>
                <w:rtl w:val="0"/>
              </w:rPr>
              <w:t xml:space="preserve">childhood during WWI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before they move on to Part 3.</w:t>
            </w:r>
          </w:p>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 3: Creating a Digital Time Capsule</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w:t>
            </w:r>
            <w:r w:rsidDel="00000000" w:rsidR="00000000" w:rsidRPr="00000000">
              <w:rPr>
                <w:rFonts w:ascii="Calibri" w:cs="Calibri" w:eastAsia="Calibri" w:hAnsi="Calibri"/>
                <w:sz w:val="24"/>
                <w:szCs w:val="24"/>
                <w:rtl w:val="0"/>
              </w:rPr>
              <w:t xml:space="preserve">evaluate the events and possessions that reflect the life of a typical child during the war years and select 8-10 of the most important examples to include as artifacts in a time capsule.  </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Students will create a digital page (google slide, power point, etc) for each artifact that includes an image of the item and an explanation of the item. </w:t>
            </w:r>
          </w:p>
        </w:tc>
      </w:tr>
      <w:tr>
        <w:trPr>
          <w:cantSplit w:val="0"/>
          <w:tblHeader w:val="0"/>
        </w:trPr>
        <w:tc>
          <w:tcPr/>
          <w:p w:rsidR="00000000" w:rsidDel="00000000" w:rsidP="00000000" w:rsidRDefault="00000000" w:rsidRPr="00000000" w14:paraId="0000006D">
            <w:pPr>
              <w:spacing w:line="240" w:lineRule="auto"/>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POST-ASSESSMENT:</w:t>
            </w:r>
          </w:p>
        </w:tc>
      </w:tr>
      <w:tr>
        <w:trPr>
          <w:cantSplit w:val="0"/>
          <w:tblHeader w:val="0"/>
        </w:trPr>
        <w:tc>
          <w:tcPr/>
          <w:p w:rsidR="00000000" w:rsidDel="00000000" w:rsidP="00000000" w:rsidRDefault="00000000" w:rsidRPr="00000000" w14:paraId="0000006F">
            <w:pPr>
              <w:spacing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Once students have created their time capsule, they will write a postcard from a child in 1918 </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answering the questions asked on the postcard from the beginning of the lesson.</w:t>
            </w:r>
            <w:r w:rsidDel="00000000" w:rsidR="00000000" w:rsidRPr="00000000">
              <w:rPr>
                <w:rtl w:val="0"/>
              </w:rPr>
            </w:r>
          </w:p>
        </w:tc>
      </w:tr>
      <w:tr>
        <w:trPr>
          <w:cantSplit w:val="0"/>
          <w:tblHeader w:val="0"/>
        </w:trPr>
        <w:tc>
          <w:tcPr/>
          <w:p w:rsidR="00000000" w:rsidDel="00000000" w:rsidP="00000000" w:rsidRDefault="00000000" w:rsidRPr="00000000" w14:paraId="00000071">
            <w:pPr>
              <w:spacing w:line="240" w:lineRule="auto"/>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MODIFICATIONS/ACCOMMODATIONS</w:t>
            </w:r>
          </w:p>
        </w:tc>
      </w:tr>
      <w:tr>
        <w:trPr>
          <w:cantSplit w:val="0"/>
          <w:tblHeader w:val="0"/>
        </w:trPr>
        <w:tc>
          <w:tcPr/>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struggling students, provide a list of artifacts to use for the time capsule.  For advanced students, have students create a time capsule for a child living in Britain or France.  How would this time capsule be different than one for an American child.</w:t>
            </w:r>
          </w:p>
        </w:tc>
      </w:tr>
      <w:tr>
        <w:trPr>
          <w:cantSplit w:val="0"/>
          <w:tblHeader w:val="0"/>
        </w:trPr>
        <w:tc>
          <w:tcPr/>
          <w:p w:rsidR="00000000" w:rsidDel="00000000" w:rsidP="00000000" w:rsidRDefault="00000000" w:rsidRPr="00000000" w14:paraId="00000074">
            <w:pPr>
              <w:spacing w:line="240" w:lineRule="auto"/>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77">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Additional Resources</w:t>
      </w:r>
    </w:p>
    <w:p w:rsidR="00000000" w:rsidDel="00000000" w:rsidP="00000000" w:rsidRDefault="00000000" w:rsidRPr="00000000" w14:paraId="00000078">
      <w:pPr>
        <w:spacing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How WWI Changed America</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u w:val="none"/>
        </w:rPr>
      </w:pPr>
      <w:hyperlink r:id="rId19">
        <w:r w:rsidDel="00000000" w:rsidR="00000000" w:rsidRPr="00000000">
          <w:rPr>
            <w:rFonts w:ascii="Calibri" w:cs="Calibri" w:eastAsia="Calibri" w:hAnsi="Calibri"/>
            <w:color w:val="1155cc"/>
            <w:u w:val="single"/>
            <w:rtl w:val="0"/>
          </w:rPr>
          <w:t xml:space="preserve">The World, Today and Yesterday - 1919 Rand McNally Pamphlet</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u w:val="none"/>
        </w:rPr>
      </w:pPr>
      <w:hyperlink r:id="rId20">
        <w:r w:rsidDel="00000000" w:rsidR="00000000" w:rsidRPr="00000000">
          <w:rPr>
            <w:rFonts w:ascii="Calibri" w:cs="Calibri" w:eastAsia="Calibri" w:hAnsi="Calibri"/>
            <w:color w:val="1155cc"/>
            <w:u w:val="single"/>
            <w:rtl w:val="0"/>
          </w:rPr>
          <w:t xml:space="preserve">The Impact of Animals During WWI</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u w:val="none"/>
        </w:rPr>
      </w:pPr>
      <w:hyperlink r:id="rId21">
        <w:r w:rsidDel="00000000" w:rsidR="00000000" w:rsidRPr="00000000">
          <w:rPr>
            <w:rFonts w:ascii="Calibri" w:cs="Calibri" w:eastAsia="Calibri" w:hAnsi="Calibri"/>
            <w:color w:val="1155cc"/>
            <w:u w:val="single"/>
            <w:rtl w:val="0"/>
          </w:rPr>
          <w:t xml:space="preserve">Interactive WWI Timeline</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u w:val="none"/>
        </w:rPr>
      </w:pPr>
      <w:hyperlink r:id="rId22">
        <w:r w:rsidDel="00000000" w:rsidR="00000000" w:rsidRPr="00000000">
          <w:rPr>
            <w:rFonts w:ascii="Calibri" w:cs="Calibri" w:eastAsia="Calibri" w:hAnsi="Calibri"/>
            <w:color w:val="1155cc"/>
            <w:u w:val="single"/>
            <w:rtl w:val="0"/>
          </w:rPr>
          <w:t xml:space="preserve">Breaking News: Assassination</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u w:val="none"/>
        </w:rPr>
      </w:pPr>
      <w:hyperlink r:id="rId23">
        <w:r w:rsidDel="00000000" w:rsidR="00000000" w:rsidRPr="00000000">
          <w:rPr>
            <w:rFonts w:ascii="Calibri" w:cs="Calibri" w:eastAsia="Calibri" w:hAnsi="Calibri"/>
            <w:color w:val="1155cc"/>
            <w:u w:val="single"/>
            <w:rtl w:val="0"/>
          </w:rPr>
          <w:t xml:space="preserve">WWI A-Z: An A-Z Guide to the War that Shaped the 20th Century</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u w:val="none"/>
        </w:rPr>
      </w:pPr>
      <w:hyperlink r:id="rId24">
        <w:r w:rsidDel="00000000" w:rsidR="00000000" w:rsidRPr="00000000">
          <w:rPr>
            <w:rFonts w:ascii="Calibri" w:cs="Calibri" w:eastAsia="Calibri" w:hAnsi="Calibri"/>
            <w:color w:val="1155cc"/>
            <w:u w:val="single"/>
            <w:rtl w:val="0"/>
          </w:rPr>
          <w:t xml:space="preserve">Online Exhibition - Home Before the Leaves Fall</w:t>
        </w:r>
      </w:hyperlink>
      <w:r w:rsidDel="00000000" w:rsidR="00000000" w:rsidRPr="00000000">
        <w:rPr>
          <w:rtl w:val="0"/>
        </w:rPr>
      </w:r>
    </w:p>
    <w:p w:rsidR="00000000" w:rsidDel="00000000" w:rsidP="00000000" w:rsidRDefault="00000000" w:rsidRPr="00000000" w14:paraId="00000080">
      <w:pPr>
        <w:spacing w:line="240" w:lineRule="auto"/>
        <w:jc w:val="center"/>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Appendix A</w:t>
      </w:r>
    </w:p>
    <w:p w:rsidR="00000000" w:rsidDel="00000000" w:rsidP="00000000" w:rsidRDefault="00000000" w:rsidRPr="00000000" w14:paraId="00000081">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76" w:lineRule="auto"/>
        <w:rPr>
          <w:b w:val="1"/>
          <w:sz w:val="34"/>
          <w:szCs w:val="34"/>
        </w:rPr>
      </w:pPr>
      <w:r w:rsidDel="00000000" w:rsidR="00000000" w:rsidRPr="00000000">
        <w:rPr>
          <w:b w:val="1"/>
          <w:sz w:val="34"/>
          <w:szCs w:val="34"/>
          <w:rtl w:val="0"/>
        </w:rPr>
        <w:t xml:space="preserve">The Little War:  Exploring the Life of a Child During WWI</w:t>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line="276" w:lineRule="auto"/>
        <w:rPr>
          <w:sz w:val="20"/>
          <w:szCs w:val="20"/>
        </w:rPr>
      </w:pPr>
      <w:r w:rsidDel="00000000" w:rsidR="00000000" w:rsidRPr="00000000">
        <w:rPr>
          <w:sz w:val="20"/>
          <w:szCs w:val="20"/>
          <w:rtl w:val="0"/>
        </w:rPr>
        <w:t xml:space="preserve">Directions:</w:t>
        <w:tab/>
        <w:t xml:space="preserve">Use the following chart to compare and contrast your life as a youngster today to </w:t>
      </w:r>
    </w:p>
    <w:p w:rsidR="00000000" w:rsidDel="00000000" w:rsidP="00000000" w:rsidRDefault="00000000" w:rsidRPr="00000000" w14:paraId="00000085">
      <w:pPr>
        <w:spacing w:line="276" w:lineRule="auto"/>
        <w:ind w:left="720" w:firstLine="720"/>
        <w:rPr>
          <w:sz w:val="20"/>
          <w:szCs w:val="20"/>
        </w:rPr>
      </w:pPr>
      <w:r w:rsidDel="00000000" w:rsidR="00000000" w:rsidRPr="00000000">
        <w:rPr>
          <w:sz w:val="20"/>
          <w:szCs w:val="20"/>
          <w:rtl w:val="0"/>
        </w:rPr>
        <w:t xml:space="preserve">the life of a child during World War I.</w:t>
      </w:r>
    </w:p>
    <w:p w:rsidR="00000000" w:rsidDel="00000000" w:rsidP="00000000" w:rsidRDefault="00000000" w:rsidRPr="00000000" w14:paraId="00000086">
      <w:pPr>
        <w:spacing w:line="276" w:lineRule="auto"/>
        <w:ind w:left="720" w:firstLine="720"/>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sz w:val="28"/>
                <w:szCs w:val="28"/>
              </w:rPr>
            </w:pPr>
            <w:r w:rsidDel="00000000" w:rsidR="00000000" w:rsidRPr="00000000">
              <w:rPr>
                <w:sz w:val="28"/>
                <w:szCs w:val="2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sz w:val="28"/>
                <w:szCs w:val="28"/>
              </w:rPr>
            </w:pPr>
            <w:r w:rsidDel="00000000" w:rsidR="00000000" w:rsidRPr="00000000">
              <w:rPr>
                <w:sz w:val="28"/>
                <w:szCs w:val="28"/>
                <w:rtl w:val="0"/>
              </w:rPr>
              <w:t xml:space="preserve">Childhood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sz w:val="28"/>
                <w:szCs w:val="28"/>
              </w:rPr>
            </w:pPr>
            <w:r w:rsidDel="00000000" w:rsidR="00000000" w:rsidRPr="00000000">
              <w:rPr>
                <w:sz w:val="28"/>
                <w:szCs w:val="28"/>
                <w:rtl w:val="0"/>
              </w:rPr>
              <w:t xml:space="preserve">Childhood During WWI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What do you eat for breakfast?  Who makes your breakfast?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rtl w:val="0"/>
              </w:rPr>
            </w:r>
          </w:p>
          <w:p w:rsidR="00000000" w:rsidDel="00000000" w:rsidP="00000000" w:rsidRDefault="00000000" w:rsidRPr="00000000" w14:paraId="0000008E">
            <w:pPr>
              <w:widowControl w:val="0"/>
              <w:spacing w:line="240" w:lineRule="auto"/>
              <w:rPr/>
            </w:pPr>
            <w:r w:rsidDel="00000000" w:rsidR="00000000" w:rsidRPr="00000000">
              <w:rPr>
                <w:rtl w:val="0"/>
              </w:rPr>
            </w:r>
          </w:p>
          <w:p w:rsidR="00000000" w:rsidDel="00000000" w:rsidP="00000000" w:rsidRDefault="00000000" w:rsidRPr="00000000" w14:paraId="000000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What clothes do you wear to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p w:rsidR="00000000" w:rsidDel="00000000" w:rsidP="00000000" w:rsidRDefault="00000000" w:rsidRPr="00000000" w14:paraId="00000093">
            <w:pPr>
              <w:widowControl w:val="0"/>
              <w:spacing w:line="240" w:lineRule="auto"/>
              <w:rPr/>
            </w:pPr>
            <w:r w:rsidDel="00000000" w:rsidR="00000000" w:rsidRPr="00000000">
              <w:rPr>
                <w:rtl w:val="0"/>
              </w:rPr>
            </w:r>
          </w:p>
          <w:p w:rsidR="00000000" w:rsidDel="00000000" w:rsidP="00000000" w:rsidRDefault="00000000" w:rsidRPr="00000000" w14:paraId="00000094">
            <w:pPr>
              <w:widowControl w:val="0"/>
              <w:spacing w:line="240" w:lineRule="auto"/>
              <w:rPr/>
            </w:pPr>
            <w:r w:rsidDel="00000000" w:rsidR="00000000" w:rsidRPr="00000000">
              <w:rPr>
                <w:rtl w:val="0"/>
              </w:rPr>
            </w:r>
          </w:p>
          <w:p w:rsidR="00000000" w:rsidDel="00000000" w:rsidP="00000000" w:rsidRDefault="00000000" w:rsidRPr="00000000" w14:paraId="000000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How do you get to school most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What subjects do you learn at school?  How long is your school day?  Describe your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r>
          </w:p>
          <w:p w:rsidR="00000000" w:rsidDel="00000000" w:rsidP="00000000" w:rsidRDefault="00000000" w:rsidRPr="00000000" w14:paraId="000000A0">
            <w:pPr>
              <w:widowControl w:val="0"/>
              <w:spacing w:line="240" w:lineRule="auto"/>
              <w:rPr/>
            </w:pPr>
            <w:r w:rsidDel="00000000" w:rsidR="00000000" w:rsidRPr="00000000">
              <w:rPr>
                <w:rtl w:val="0"/>
              </w:rPr>
            </w:r>
          </w:p>
          <w:p w:rsidR="00000000" w:rsidDel="00000000" w:rsidP="00000000" w:rsidRDefault="00000000" w:rsidRPr="00000000" w14:paraId="000000A1">
            <w:pPr>
              <w:widowControl w:val="0"/>
              <w:spacing w:line="240" w:lineRule="auto"/>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rtl w:val="0"/>
              </w:rPr>
            </w:r>
          </w:p>
          <w:p w:rsidR="00000000" w:rsidDel="00000000" w:rsidP="00000000" w:rsidRDefault="00000000" w:rsidRPr="00000000" w14:paraId="000000A3">
            <w:pPr>
              <w:widowControl w:val="0"/>
              <w:spacing w:line="240" w:lineRule="auto"/>
              <w:rPr/>
            </w:pPr>
            <w:r w:rsidDel="00000000" w:rsidR="00000000" w:rsidRPr="00000000">
              <w:rPr>
                <w:rtl w:val="0"/>
              </w:rPr>
            </w:r>
          </w:p>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What games do you play at recess?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What do you have for lunch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p w:rsidR="00000000" w:rsidDel="00000000" w:rsidP="00000000" w:rsidRDefault="00000000" w:rsidRPr="00000000" w14:paraId="000000AF">
            <w:pPr>
              <w:widowControl w:val="0"/>
              <w:spacing w:line="240" w:lineRule="auto"/>
              <w:rPr/>
            </w:pPr>
            <w:r w:rsidDel="00000000" w:rsidR="00000000" w:rsidRPr="00000000">
              <w:rPr>
                <w:rtl w:val="0"/>
              </w:rPr>
            </w:r>
          </w:p>
          <w:p w:rsidR="00000000" w:rsidDel="00000000" w:rsidP="00000000" w:rsidRDefault="00000000" w:rsidRPr="00000000" w14:paraId="000000B0">
            <w:pPr>
              <w:widowControl w:val="0"/>
              <w:spacing w:line="240" w:lineRule="auto"/>
              <w:rPr/>
            </w:pPr>
            <w:r w:rsidDel="00000000" w:rsidR="00000000" w:rsidRPr="00000000">
              <w:rPr>
                <w:rtl w:val="0"/>
              </w:rPr>
            </w:r>
          </w:p>
          <w:p w:rsidR="00000000" w:rsidDel="00000000" w:rsidP="00000000" w:rsidRDefault="00000000" w:rsidRPr="00000000" w14:paraId="00000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What do you do after school? (free time activities: friends, toys, music,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tl w:val="0"/>
              </w:rPr>
            </w:r>
          </w:p>
          <w:p w:rsidR="00000000" w:rsidDel="00000000" w:rsidP="00000000" w:rsidRDefault="00000000" w:rsidRPr="00000000" w14:paraId="000000B6">
            <w:pPr>
              <w:widowControl w:val="0"/>
              <w:spacing w:line="240" w:lineRule="auto"/>
              <w:rPr/>
            </w:pP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r>
          </w:p>
          <w:p w:rsidR="00000000" w:rsidDel="00000000" w:rsidP="00000000" w:rsidRDefault="00000000" w:rsidRPr="00000000" w14:paraId="000000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Do you play any 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p w:rsidR="00000000" w:rsidDel="00000000" w:rsidP="00000000" w:rsidRDefault="00000000" w:rsidRPr="00000000" w14:paraId="000000BC">
            <w:pPr>
              <w:widowControl w:val="0"/>
              <w:spacing w:line="240" w:lineRule="auto"/>
              <w:rPr/>
            </w:pPr>
            <w:r w:rsidDel="00000000" w:rsidR="00000000" w:rsidRPr="00000000">
              <w:rPr>
                <w:rtl w:val="0"/>
              </w:rPr>
            </w:r>
          </w:p>
          <w:p w:rsidR="00000000" w:rsidDel="00000000" w:rsidP="00000000" w:rsidRDefault="00000000" w:rsidRPr="00000000" w14:paraId="000000BD">
            <w:pPr>
              <w:widowControl w:val="0"/>
              <w:spacing w:line="240" w:lineRule="auto"/>
              <w:rPr/>
            </w:pPr>
            <w:r w:rsidDel="00000000" w:rsidR="00000000" w:rsidRPr="00000000">
              <w:rPr>
                <w:rtl w:val="0"/>
              </w:rPr>
            </w:r>
          </w:p>
          <w:p w:rsidR="00000000" w:rsidDel="00000000" w:rsidP="00000000" w:rsidRDefault="00000000" w:rsidRPr="00000000" w14:paraId="000000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What chores do you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p w:rsidR="00000000" w:rsidDel="00000000" w:rsidP="00000000" w:rsidRDefault="00000000" w:rsidRPr="00000000" w14:paraId="000000C2">
            <w:pPr>
              <w:widowControl w:val="0"/>
              <w:spacing w:line="240" w:lineRule="auto"/>
              <w:rPr/>
            </w:pPr>
            <w:r w:rsidDel="00000000" w:rsidR="00000000" w:rsidRPr="00000000">
              <w:rPr>
                <w:rtl w:val="0"/>
              </w:rPr>
            </w:r>
          </w:p>
          <w:p w:rsidR="00000000" w:rsidDel="00000000" w:rsidP="00000000" w:rsidRDefault="00000000" w:rsidRPr="00000000" w14:paraId="000000C3">
            <w:pPr>
              <w:widowControl w:val="0"/>
              <w:spacing w:line="240" w:lineRule="auto"/>
              <w:rPr/>
            </w:pPr>
            <w:r w:rsidDel="00000000" w:rsidR="00000000" w:rsidRPr="00000000">
              <w:rPr>
                <w:rtl w:val="0"/>
              </w:rPr>
            </w:r>
          </w:p>
          <w:p w:rsidR="00000000" w:rsidDel="00000000" w:rsidP="00000000" w:rsidRDefault="00000000" w:rsidRPr="00000000" w14:paraId="000000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Describe a typical dinner meal.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r>
          </w:p>
          <w:p w:rsidR="00000000" w:rsidDel="00000000" w:rsidP="00000000" w:rsidRDefault="00000000" w:rsidRPr="00000000" w14:paraId="000000C8">
            <w:pPr>
              <w:widowControl w:val="0"/>
              <w:spacing w:line="240" w:lineRule="auto"/>
              <w:rPr/>
            </w:pPr>
            <w:r w:rsidDel="00000000" w:rsidR="00000000" w:rsidRPr="00000000">
              <w:rPr>
                <w:rtl w:val="0"/>
              </w:rPr>
            </w:r>
          </w:p>
          <w:p w:rsidR="00000000" w:rsidDel="00000000" w:rsidP="00000000" w:rsidRDefault="00000000" w:rsidRPr="00000000" w14:paraId="000000C9">
            <w:pPr>
              <w:widowControl w:val="0"/>
              <w:spacing w:line="240" w:lineRule="auto"/>
              <w:rPr/>
            </w:pPr>
            <w:r w:rsidDel="00000000" w:rsidR="00000000" w:rsidRPr="00000000">
              <w:rPr>
                <w:rtl w:val="0"/>
              </w:rPr>
            </w:r>
          </w:p>
          <w:p w:rsidR="00000000" w:rsidDel="00000000" w:rsidP="00000000" w:rsidRDefault="00000000" w:rsidRPr="00000000" w14:paraId="000000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When is your bedtime?  Where do you sleep? Do you have your own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r>
          </w:p>
          <w:p w:rsidR="00000000" w:rsidDel="00000000" w:rsidP="00000000" w:rsidRDefault="00000000" w:rsidRPr="00000000" w14:paraId="000000CE">
            <w:pPr>
              <w:widowControl w:val="0"/>
              <w:spacing w:line="240" w:lineRule="auto"/>
              <w:rPr/>
            </w:pPr>
            <w:r w:rsidDel="00000000" w:rsidR="00000000" w:rsidRPr="00000000">
              <w:rPr>
                <w:rtl w:val="0"/>
              </w:rPr>
            </w:r>
          </w:p>
          <w:p w:rsidR="00000000" w:rsidDel="00000000" w:rsidP="00000000" w:rsidRDefault="00000000" w:rsidRPr="00000000" w14:paraId="000000CF">
            <w:pPr>
              <w:widowControl w:val="0"/>
              <w:spacing w:line="240" w:lineRule="auto"/>
              <w:rPr/>
            </w:pPr>
            <w:r w:rsidDel="00000000" w:rsidR="00000000" w:rsidRPr="00000000">
              <w:rPr>
                <w:rtl w:val="0"/>
              </w:rPr>
            </w:r>
          </w:p>
          <w:p w:rsidR="00000000" w:rsidDel="00000000" w:rsidP="00000000" w:rsidRDefault="00000000" w:rsidRPr="00000000" w14:paraId="000000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What do you do on weekends?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r>
          </w:p>
          <w:p w:rsidR="00000000" w:rsidDel="00000000" w:rsidP="00000000" w:rsidRDefault="00000000" w:rsidRPr="00000000" w14:paraId="000000D5">
            <w:pPr>
              <w:widowControl w:val="0"/>
              <w:spacing w:line="240" w:lineRule="auto"/>
              <w:rPr/>
            </w:pPr>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Does your family go on vacations?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r>
          </w:p>
          <w:p w:rsidR="00000000" w:rsidDel="00000000" w:rsidP="00000000" w:rsidRDefault="00000000" w:rsidRPr="00000000" w14:paraId="000000DC">
            <w:pPr>
              <w:widowControl w:val="0"/>
              <w:spacing w:line="240" w:lineRule="auto"/>
              <w:rPr/>
            </w:pPr>
            <w:r w:rsidDel="00000000" w:rsidR="00000000" w:rsidRPr="00000000">
              <w:rPr>
                <w:rtl w:val="0"/>
              </w:rPr>
            </w:r>
          </w:p>
          <w:p w:rsidR="00000000" w:rsidDel="00000000" w:rsidP="00000000" w:rsidRDefault="00000000" w:rsidRPr="00000000" w14:paraId="000000DD">
            <w:pPr>
              <w:widowControl w:val="0"/>
              <w:spacing w:line="240" w:lineRule="auto"/>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Describe typical family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r>
          </w:p>
          <w:p w:rsidR="00000000" w:rsidDel="00000000" w:rsidP="00000000" w:rsidRDefault="00000000" w:rsidRPr="00000000" w14:paraId="000000E2">
            <w:pPr>
              <w:widowControl w:val="0"/>
              <w:spacing w:line="240" w:lineRule="auto"/>
              <w:rPr/>
            </w:pPr>
            <w:r w:rsidDel="00000000" w:rsidR="00000000" w:rsidRPr="00000000">
              <w:rPr>
                <w:rtl w:val="0"/>
              </w:rPr>
            </w:r>
          </w:p>
          <w:p w:rsidR="00000000" w:rsidDel="00000000" w:rsidP="00000000" w:rsidRDefault="00000000" w:rsidRPr="00000000" w14:paraId="000000E3">
            <w:pPr>
              <w:widowControl w:val="0"/>
              <w:spacing w:line="240" w:lineRule="auto"/>
              <w:rPr/>
            </w:pPr>
            <w:r w:rsidDel="00000000" w:rsidR="00000000" w:rsidRPr="00000000">
              <w:rPr>
                <w:rtl w:val="0"/>
              </w:rPr>
            </w:r>
          </w:p>
          <w:p w:rsidR="00000000" w:rsidDel="00000000" w:rsidP="00000000" w:rsidRDefault="00000000" w:rsidRPr="00000000" w14:paraId="000000E4">
            <w:pPr>
              <w:widowControl w:val="0"/>
              <w:spacing w:line="240" w:lineRule="auto"/>
              <w:rPr/>
            </w:pPr>
            <w:r w:rsidDel="00000000" w:rsidR="00000000" w:rsidRPr="00000000">
              <w:rPr>
                <w:rtl w:val="0"/>
              </w:rPr>
            </w:r>
          </w:p>
          <w:p w:rsidR="00000000" w:rsidDel="00000000" w:rsidP="00000000" w:rsidRDefault="00000000" w:rsidRPr="00000000" w14:paraId="000000E5">
            <w:pPr>
              <w:widowControl w:val="0"/>
              <w:spacing w:line="240" w:lineRule="auto"/>
              <w:rPr/>
            </w:pPr>
            <w:r w:rsidDel="00000000" w:rsidR="00000000" w:rsidRPr="00000000">
              <w:rPr>
                <w:rtl w:val="0"/>
              </w:rPr>
            </w:r>
          </w:p>
          <w:p w:rsidR="00000000" w:rsidDel="00000000" w:rsidP="00000000" w:rsidRDefault="00000000" w:rsidRPr="00000000" w14:paraId="000000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How do you communicate with family members who live elsewhere?  How often do you communicate with them?  See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r w:rsidDel="00000000" w:rsidR="00000000" w:rsidRPr="00000000">
              <w:rPr>
                <w:rtl w:val="0"/>
              </w:rPr>
            </w:r>
          </w:p>
          <w:p w:rsidR="00000000" w:rsidDel="00000000" w:rsidP="00000000" w:rsidRDefault="00000000" w:rsidRPr="00000000" w14:paraId="000000EB">
            <w:pPr>
              <w:widowControl w:val="0"/>
              <w:spacing w:line="240" w:lineRule="auto"/>
              <w:rPr/>
            </w:pPr>
            <w:r w:rsidDel="00000000" w:rsidR="00000000" w:rsidRPr="00000000">
              <w:rPr>
                <w:rtl w:val="0"/>
              </w:rPr>
            </w:r>
          </w:p>
          <w:p w:rsidR="00000000" w:rsidDel="00000000" w:rsidP="00000000" w:rsidRDefault="00000000" w:rsidRPr="00000000" w14:paraId="000000EC">
            <w:pPr>
              <w:widowControl w:val="0"/>
              <w:spacing w:line="240" w:lineRule="auto"/>
              <w:rPr/>
            </w:pPr>
            <w:r w:rsidDel="00000000" w:rsidR="00000000" w:rsidRPr="00000000">
              <w:rPr>
                <w:rtl w:val="0"/>
              </w:rPr>
            </w:r>
          </w:p>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spacing w:line="240" w:lineRule="auto"/>
              <w:rPr/>
            </w:pPr>
            <w:r w:rsidDel="00000000" w:rsidR="00000000" w:rsidRPr="00000000">
              <w:rPr>
                <w:rtl w:val="0"/>
              </w:rPr>
            </w:r>
          </w:p>
          <w:p w:rsidR="00000000" w:rsidDel="00000000" w:rsidP="00000000" w:rsidRDefault="00000000" w:rsidRPr="00000000" w14:paraId="000000EF">
            <w:pPr>
              <w:widowControl w:val="0"/>
              <w:spacing w:line="240" w:lineRule="auto"/>
              <w:rPr/>
            </w:pPr>
            <w:r w:rsidDel="00000000" w:rsidR="00000000" w:rsidRPr="00000000">
              <w:rPr>
                <w:rtl w:val="0"/>
              </w:rPr>
            </w:r>
          </w:p>
          <w:p w:rsidR="00000000" w:rsidDel="00000000" w:rsidP="00000000" w:rsidRDefault="00000000" w:rsidRPr="00000000" w14:paraId="000000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r>
          </w:p>
        </w:tc>
      </w:tr>
    </w:tbl>
    <w:p w:rsidR="00000000" w:rsidDel="00000000" w:rsidP="00000000" w:rsidRDefault="00000000" w:rsidRPr="00000000" w14:paraId="000000F2">
      <w:pPr>
        <w:spacing w:line="276" w:lineRule="auto"/>
        <w:rPr/>
      </w:pPr>
      <w:r w:rsidDel="00000000" w:rsidR="00000000" w:rsidRPr="00000000">
        <w:rPr>
          <w:rtl w:val="0"/>
        </w:rPr>
      </w:r>
    </w:p>
    <w:p w:rsidR="00000000" w:rsidDel="00000000" w:rsidP="00000000" w:rsidRDefault="00000000" w:rsidRPr="00000000" w14:paraId="000000F3">
      <w:pPr>
        <w:spacing w:line="240" w:lineRule="auto"/>
        <w:jc w:val="center"/>
        <w:rPr>
          <w:rFonts w:ascii="Calibri" w:cs="Calibri" w:eastAsia="Calibri" w:hAnsi="Calibri"/>
        </w:rPr>
      </w:pPr>
      <w:r w:rsidDel="00000000" w:rsidR="00000000" w:rsidRPr="00000000">
        <w:rPr>
          <w:rtl w:val="0"/>
        </w:rPr>
      </w:r>
    </w:p>
    <w:sectPr>
      <w:headerReference r:id="rId25" w:type="default"/>
      <w:headerReference r:id="rId26" w:type="first"/>
      <w:footerReference r:id="rId27" w:type="default"/>
      <w:footerReference r:id="rId2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ind w:left="-450" w:right="-45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ind w:left="-450" w:right="-450" w:firstLine="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ind w:left="-450" w:right="-450" w:firstLine="0"/>
      <w:jc w:val="right"/>
      <w:rPr>
        <w:rFonts w:ascii="Calibri" w:cs="Calibri" w:eastAsia="Calibri" w:hAnsi="Calibri"/>
        <w:sz w:val="20"/>
        <w:szCs w:val="20"/>
      </w:rPr>
    </w:pPr>
    <w:r w:rsidDel="00000000" w:rsidR="00000000" w:rsidRPr="00000000">
      <w:rPr>
        <w:rFonts w:ascii="Calibri" w:cs="Calibri" w:eastAsia="Calibri" w:hAnsi="Calibri"/>
        <w:sz w:val="30"/>
        <w:szCs w:val="3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9">
    <w:pPr>
      <w:ind w:left="-450" w:right="-450" w:firstLine="0"/>
      <w:rPr/>
    </w:pPr>
    <w:r w:rsidDel="00000000" w:rsidR="00000000" w:rsidRPr="00000000">
      <w:rPr>
        <w:rFonts w:ascii="Calibri" w:cs="Calibri" w:eastAsia="Calibri" w:hAnsi="Calibri"/>
        <w:sz w:val="20"/>
        <w:szCs w:val="20"/>
        <w:rtl w:val="0"/>
      </w:rPr>
      <w:t xml:space="preserve">THE LITTLE WAR|   NATIONAL WWI MUSEUM AND MEMORIAL  |   KANSAS CITY, MO   |   theworldwar.org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72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theworldwar.org/learn/educator-resource/impact-animals-during-wwi" TargetMode="External"/><Relationship Id="rId22" Type="http://schemas.openxmlformats.org/officeDocument/2006/relationships/hyperlink" Target="https://www.theworldwar.org/learn/educator-resource/breaking-news-june-28-1914-austrian-heir-and-his-wife-murdered-bosnian" TargetMode="External"/><Relationship Id="rId21" Type="http://schemas.openxmlformats.org/officeDocument/2006/relationships/hyperlink" Target="https://www.theworldwar.org/learn/educator-resource/interactive-wwi-timeline" TargetMode="External"/><Relationship Id="rId24" Type="http://schemas.openxmlformats.org/officeDocument/2006/relationships/hyperlink" Target="https://artsandculture.google.com/story/VgXBwLtqBBEA8A" TargetMode="External"/><Relationship Id="rId23" Type="http://schemas.openxmlformats.org/officeDocument/2006/relationships/hyperlink" Target="https://artsandculture.google.com/story/zQXh2YwsQYFzK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su-luJxrN-Uy2QKH-zAgLzXE33K08huHcsy4xeNmgtQ/edit?usp=sharing" TargetMode="External"/><Relationship Id="rId26" Type="http://schemas.openxmlformats.org/officeDocument/2006/relationships/header" Target="header1.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theworldwar.org/sites/default/files/2023-11/2023-wwi-good-luck-coloring-postcards.pdf" TargetMode="External"/><Relationship Id="rId11" Type="http://schemas.openxmlformats.org/officeDocument/2006/relationships/hyperlink" Target="https://www.theworldwar.org/sites/default/files/2024-03/day-life-child-educator-resource.pdf" TargetMode="External"/><Relationship Id="rId10" Type="http://schemas.openxmlformats.org/officeDocument/2006/relationships/hyperlink" Target="https://www.theworldwar.org/sites/default/files/2024-03/day-life-child-educator-resource.pptx" TargetMode="External"/><Relationship Id="rId13" Type="http://schemas.openxmlformats.org/officeDocument/2006/relationships/hyperlink" Target="https://theworldwar.org/exhibitions/little-war" TargetMode="External"/><Relationship Id="rId12" Type="http://schemas.openxmlformats.org/officeDocument/2006/relationships/hyperlink" Target="https://collections.theworldwar.org/argus/final/Portal/Default.aspx?lang=en-US&amp;g_AAAK=final+%7cObject+%7cPortalAggr+%3d+%27lesson+plan+-+children%27&amp;p_AAAD=Lesson+Plan+-+Children&amp;p_AAAF=AAAT&amp;d=d" TargetMode="External"/><Relationship Id="rId15" Type="http://schemas.openxmlformats.org/officeDocument/2006/relationships/hyperlink" Target="https://collections.theworldwar.org/argus/final/Portal/Default.aspx?lang=en-US" TargetMode="External"/><Relationship Id="rId14" Type="http://schemas.openxmlformats.org/officeDocument/2006/relationships/hyperlink" Target="https://collections.theworldwar.org/argus/final/Portal/Default.aspx?lang=en-US&amp;g_AAAK=final+%7cObject+%7cPortalAggr+%3d+%27lesson+plan+-+children%27&amp;p_AAAD=Lesson+Plan+-+Children&amp;p_AAAF=AAAT&amp;d=d" TargetMode="External"/><Relationship Id="rId17" Type="http://schemas.openxmlformats.org/officeDocument/2006/relationships/hyperlink" Target="https://ohiomemory.ohiohistory.org/archives/3871" TargetMode="External"/><Relationship Id="rId16" Type="http://schemas.openxmlformats.org/officeDocument/2006/relationships/hyperlink" Target="https://www.iwm.org.uk/collections/search" TargetMode="External"/><Relationship Id="rId19" Type="http://schemas.openxmlformats.org/officeDocument/2006/relationships/hyperlink" Target="https://www.theworldwar.org/learn/educator-resource/world-today-and-yesterday" TargetMode="External"/><Relationship Id="rId18" Type="http://schemas.openxmlformats.org/officeDocument/2006/relationships/hyperlink" Target="https://wwichangedu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0x01010044B8EB3AB158634083C0968A7184D4EE</vt:lpwstr>
  </property>
</Properties>
</file>